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B6" w:rsidRDefault="004E50B6" w:rsidP="004E50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487">
        <w:rPr>
          <w:rFonts w:ascii="Times New Roman" w:hAnsi="Times New Roman" w:cs="Times New Roman"/>
          <w:b/>
          <w:i/>
          <w:sz w:val="28"/>
          <w:szCs w:val="28"/>
        </w:rPr>
        <w:t>Задание по дисциплине «Методика преподавания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творческих дисциплин (историко-бытовой</w:t>
      </w:r>
      <w:r w:rsidRPr="002114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танец)» </w:t>
      </w:r>
      <w:r w:rsidRPr="00211487">
        <w:rPr>
          <w:rFonts w:ascii="Times New Roman" w:hAnsi="Times New Roman" w:cs="Times New Roman"/>
          <w:b/>
          <w:i/>
          <w:sz w:val="28"/>
          <w:szCs w:val="28"/>
        </w:rPr>
        <w:t xml:space="preserve">43 группа </w:t>
      </w:r>
      <w:r>
        <w:rPr>
          <w:rFonts w:ascii="Times New Roman" w:hAnsi="Times New Roman" w:cs="Times New Roman"/>
          <w:b/>
          <w:i/>
          <w:sz w:val="28"/>
          <w:szCs w:val="28"/>
        </w:rPr>
        <w:t>Курганская Т.В.</w:t>
      </w:r>
    </w:p>
    <w:p w:rsidR="004E50B6" w:rsidRDefault="004E50B6" w:rsidP="004E50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50B6" w:rsidRDefault="004E50B6" w:rsidP="004E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Сделать анализ урока по Историко-бытовому танцу за 2 курс обучения: какие танцы были изучены, музыка каких композиторов использовалась, оценить технику исполнения каждого студента по каждому танцу.</w:t>
      </w:r>
    </w:p>
    <w:p w:rsidR="000416AE" w:rsidRPr="003D545A" w:rsidRDefault="000416AE" w:rsidP="00041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Прислать напечатанный анализ 30.03.20 г. на почту или вк.</w:t>
      </w:r>
    </w:p>
    <w:p w:rsidR="000B3ABC" w:rsidRDefault="000B3ABC"/>
    <w:sectPr w:rsidR="000B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09"/>
    <w:rsid w:val="000416AE"/>
    <w:rsid w:val="000B3ABC"/>
    <w:rsid w:val="004E50B6"/>
    <w:rsid w:val="006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Yauk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2020-03-26T09:12:00Z</dcterms:created>
  <dcterms:modified xsi:type="dcterms:W3CDTF">2020-03-26T09:16:00Z</dcterms:modified>
</cp:coreProperties>
</file>