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6D" w:rsidRPr="00972BCF" w:rsidRDefault="0088336D" w:rsidP="0088336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72BCF">
        <w:rPr>
          <w:rFonts w:ascii="Times New Roman" w:hAnsi="Times New Roman" w:cs="Times New Roman"/>
          <w:b/>
          <w:i/>
        </w:rPr>
        <w:t>Специализированные учреждения социально-культурного профиля</w:t>
      </w:r>
      <w:r>
        <w:rPr>
          <w:rFonts w:ascii="Times New Roman" w:hAnsi="Times New Roman" w:cs="Times New Roman"/>
          <w:b/>
          <w:i/>
        </w:rPr>
        <w:t>.</w:t>
      </w:r>
    </w:p>
    <w:p w:rsidR="0088336D" w:rsidRPr="00972BCF" w:rsidRDefault="0088336D" w:rsidP="0088336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8336D" w:rsidRDefault="0088336D" w:rsidP="0088336D">
      <w:pPr>
        <w:jc w:val="center"/>
        <w:rPr>
          <w:rFonts w:ascii="Times New Roman" w:hAnsi="Times New Roman" w:cs="Times New Roman"/>
        </w:rPr>
      </w:pPr>
      <w:r w:rsidRPr="00972BCF">
        <w:rPr>
          <w:rFonts w:ascii="Times New Roman" w:hAnsi="Times New Roman" w:cs="Times New Roman"/>
          <w:b/>
          <w:i/>
        </w:rPr>
        <w:t>Учреждения культуры клубного типа</w:t>
      </w:r>
      <w:r w:rsidRPr="00972BCF">
        <w:rPr>
          <w:rFonts w:ascii="Times New Roman" w:hAnsi="Times New Roman" w:cs="Times New Roman"/>
        </w:rPr>
        <w:t>.</w:t>
      </w:r>
    </w:p>
    <w:p w:rsidR="0088336D" w:rsidRDefault="0088336D" w:rsidP="00883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(продолжение лекции)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b/>
          <w:sz w:val="24"/>
          <w:szCs w:val="24"/>
        </w:rPr>
        <w:t>Традиционный перечень учреждений культуры клубного типа</w:t>
      </w:r>
      <w:r w:rsidRPr="0088336D">
        <w:rPr>
          <w:rFonts w:ascii="Times New Roman" w:hAnsi="Times New Roman" w:cs="Times New Roman"/>
          <w:sz w:val="24"/>
          <w:szCs w:val="24"/>
        </w:rPr>
        <w:t xml:space="preserve"> по наименованиям с поправкой на обслуживаемый контингент.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 xml:space="preserve"> 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Клубы,</w:t>
      </w:r>
      <w:r w:rsidRPr="0088336D">
        <w:rPr>
          <w:rFonts w:ascii="Times New Roman" w:hAnsi="Times New Roman" w:cs="Times New Roman"/>
          <w:sz w:val="24"/>
          <w:szCs w:val="24"/>
        </w:rPr>
        <w:t xml:space="preserve"> по общей практике, основанной на созданной в советские годы нормативной базе, обладают небольшими мощностными характеристиками и штатной численностью. </w:t>
      </w:r>
      <w:r w:rsidRPr="0088336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Дома культуры</w:t>
      </w:r>
      <w:r w:rsidRPr="0088336D">
        <w:rPr>
          <w:rFonts w:ascii="Times New Roman" w:hAnsi="Times New Roman" w:cs="Times New Roman"/>
          <w:sz w:val="24"/>
          <w:szCs w:val="24"/>
        </w:rPr>
        <w:t xml:space="preserve"> обладают большими, чем клубы, характеристиками по параметрам мощности, оснащения и штатной численности. Главным отличительным признаком является расширенная зона обслуживания и наличие филиалов. Дома культуры обслуживают не только населенные пункты по месту расположения, но и другие населенные пункты, где отсутствуют стационарные единицы, а также являются методическими центрами по отношению к сельским клубам. Располагаются в центральных усадьбах сел, в городах и районных центрах. Как правило, являются самостоятельными юридическими лицами.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 xml:space="preserve">  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Дворцы культуры</w:t>
      </w:r>
      <w:r w:rsidRPr="0088336D">
        <w:rPr>
          <w:rFonts w:ascii="Times New Roman" w:hAnsi="Times New Roman" w:cs="Times New Roman"/>
          <w:sz w:val="24"/>
          <w:szCs w:val="24"/>
        </w:rPr>
        <w:t xml:space="preserve"> обладают высокими характеристиками по параметрам мощности, оборудования, штатной численности. Обслуживают население по месту расположения. Расположение не имеет зависимости от административного статуса (село - город). Главным критерием для принятия решения о наличии Дворца культуры являются финансовые средства учредителя. Дворцы культуры, построенные в сельской местности, принадлежали, как правило, совхозам (колхозам). Располагаются в районных центрах и городах. Как правило, имеют статус юридического лица и являются методическими центрами для подведомственной сети. Основное содержание деятельности предусматривает организацию работы творческих коллективов в различных жанрах и обеспечение социально-культурных мероприятий на основании муниципального заказа.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 xml:space="preserve"> 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Передвижные клубы</w:t>
      </w:r>
      <w:r w:rsidRPr="0088336D">
        <w:rPr>
          <w:rFonts w:ascii="Times New Roman" w:hAnsi="Times New Roman" w:cs="Times New Roman"/>
          <w:sz w:val="24"/>
          <w:szCs w:val="24"/>
        </w:rPr>
        <w:t xml:space="preserve"> (АКБ, ПКУ) не имеют стандартных характеристик по параметрам оснащения штатом и оборудованием. В повсеместной практике передвижные клубы независимо от статуса (сельские, районные) оснащены специализированным автотранспортом, комплектом звукового оборудования, киноустановкой. Средняя штатная численность составляет 3 - 5 человек. Как правило, находятся в подчиненном положении по отношению к районному Дому или Дворцу культуры и являются его филиалами либо структурными подразделением. Обслуживают население сельских и отдаленных территорий Сибири и Крайнего Севера, степных районов Юга России.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 xml:space="preserve">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Центры досуга</w:t>
      </w:r>
      <w:r w:rsidRPr="0088336D">
        <w:rPr>
          <w:rFonts w:ascii="Times New Roman" w:hAnsi="Times New Roman" w:cs="Times New Roman"/>
          <w:sz w:val="24"/>
          <w:szCs w:val="24"/>
        </w:rPr>
        <w:t xml:space="preserve"> (Центры культуры и досуга) по мощностным характеристикам соответствуют Дворцам культуры. Центры досуга являются интегрированными учреждениями. В общем объеме услуг преобладает досуговая составляющая и мероприятия социокультурного характера. Собственно творческая деятельность занимает 13 - 19% и является базовым условием для создания продуктов культурного досуга.   Дворцы (Дома) молодежи обладают мощностными характеристиками аналогично Дворцам культуры. По объему деятельности Дворцы молодежи не имеют принципиальных отличий от Центров досуга.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 xml:space="preserve">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Национально-культурные центры</w:t>
      </w:r>
      <w:r w:rsidRPr="0088336D">
        <w:rPr>
          <w:rFonts w:ascii="Times New Roman" w:hAnsi="Times New Roman" w:cs="Times New Roman"/>
          <w:sz w:val="24"/>
          <w:szCs w:val="24"/>
        </w:rPr>
        <w:t xml:space="preserve"> (этнокультурные центры, Дома дружбы) созданы по инициативе местного сообщества, локально проживающей этнической группы. Обладают </w:t>
      </w:r>
      <w:r w:rsidRPr="0088336D">
        <w:rPr>
          <w:rFonts w:ascii="Times New Roman" w:hAnsi="Times New Roman" w:cs="Times New Roman"/>
          <w:sz w:val="24"/>
          <w:szCs w:val="24"/>
        </w:rPr>
        <w:lastRenderedPageBreak/>
        <w:t>характеристиками аналогично Дворцам культуры, основное содержание работы предусматривает сохранение нематериального культурного наследия локально проживающих на конкретной территории этнических групп.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 xml:space="preserve"> 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Дома ремесел</w:t>
      </w:r>
      <w:r w:rsidRPr="0088336D">
        <w:rPr>
          <w:rFonts w:ascii="Times New Roman" w:hAnsi="Times New Roman" w:cs="Times New Roman"/>
          <w:sz w:val="24"/>
          <w:szCs w:val="24"/>
        </w:rPr>
        <w:t xml:space="preserve"> созданы по инициативе местного сообщества на основе местных ремесленнических традиций. Непременным условием является наличие сырьевой базы (глина, лоза, береста, другое). Как правило, размещаются в помещениях ранее занимаемых клубами и Домами культуры. Оборудование и штатная численность зависят от характера ремесла и наличия методических обязанностей в уставе Дома ремесел.</w:t>
      </w:r>
      <w:r w:rsidRPr="0088336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Муниципальный творческий коллектив</w:t>
      </w:r>
      <w:r w:rsidRPr="0088336D">
        <w:rPr>
          <w:rFonts w:ascii="Times New Roman" w:hAnsi="Times New Roman" w:cs="Times New Roman"/>
          <w:sz w:val="24"/>
          <w:szCs w:val="24"/>
        </w:rPr>
        <w:t xml:space="preserve"> - это группа исполнителей любого жанра творчества (хор, оркестр, цирковой, хореографический коллектив и др.), который получает финансирование из бюджета на штат и на деятельность. Использует для репетиций и концертов площадки муниципальных учреждений культуры. Как правило, муниципальные творческие коллективы не имеют организационно-правового статуса. Отличие муниципального творческого коллектива от коллектива художественной самодеятельности заключается в том, что артисты коллектива содержатся в штате и имеют, как правило, специальное образование. Муниципальный коллектив можно рассматривать как сетевую единицу без образования юридического лица, поскольку его финансирование осуществляется по отдельной смете.  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br/>
      </w:r>
      <w:r w:rsidRPr="0088336D">
        <w:rPr>
          <w:rFonts w:ascii="Times New Roman" w:hAnsi="Times New Roman" w:cs="Times New Roman"/>
          <w:b/>
          <w:i/>
          <w:sz w:val="24"/>
          <w:szCs w:val="24"/>
        </w:rPr>
        <w:t>Основными видами деятельности клубного учреждения являются</w:t>
      </w:r>
      <w:r w:rsidRPr="0088336D">
        <w:rPr>
          <w:rFonts w:ascii="Times New Roman" w:hAnsi="Times New Roman" w:cs="Times New Roman"/>
          <w:sz w:val="24"/>
          <w:szCs w:val="24"/>
        </w:rPr>
        <w:t>: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>- создание и организация работы клубных формирований, таких как коллективы, студии и кружки любительского художественного творчества, народных театров, любительских объединений по культурно-познавательным, историко-краеведческим, научно-техническим, экологическим культурно-бытовым;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>- проведение спектаклей, концертов, других театрально-зрелищных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традициями;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>- организация досуга различных групп населения, в том числе предоставление платных услуг населению с учетом функционального предназначения учреждения;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 культуры клубного типа.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36D" w:rsidRPr="0088336D" w:rsidRDefault="0088336D" w:rsidP="008833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6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Законспектировать материал в рабочую тетрадь по дисциплине «Социально-культурная деятельность».</w:t>
      </w:r>
    </w:p>
    <w:p w:rsid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Привести примеры и дать краткую характеристику учреждения культуры клубного типа, действующих на территории Ярославской области: Дворец культуры, Дом культуры,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Центр досуга, Национально-культурный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центр,  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ремесел (по 1 примеру по каждому из вышеперечисленных учреждений).</w:t>
      </w:r>
    </w:p>
    <w:p w:rsidR="0088336D" w:rsidRPr="0088336D" w:rsidRDefault="0088336D" w:rsidP="00883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336D">
        <w:rPr>
          <w:rFonts w:ascii="Times New Roman" w:hAnsi="Times New Roman" w:cs="Times New Roman"/>
          <w:sz w:val="24"/>
          <w:szCs w:val="24"/>
        </w:rPr>
        <w:t>учреждения социально-культурной сферы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336D" w:rsidRDefault="0088336D" w:rsidP="00883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официальное наименование учреждения</w:t>
      </w:r>
    </w:p>
    <w:p w:rsidR="0088336D" w:rsidRDefault="0088336D" w:rsidP="00883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</w:t>
      </w:r>
    </w:p>
    <w:p w:rsidR="0088336D" w:rsidRDefault="0088336D" w:rsidP="00883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</w:t>
      </w:r>
    </w:p>
    <w:p w:rsidR="0088336D" w:rsidRDefault="0088336D" w:rsidP="00883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Уставные виды деятельности учреждения</w:t>
      </w:r>
    </w:p>
    <w:p w:rsidR="0088336D" w:rsidRDefault="0088336D" w:rsidP="00883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ие коллективы и общественно-добровольные объединения учреждения.</w:t>
      </w:r>
    </w:p>
    <w:p w:rsidR="0088336D" w:rsidRDefault="0088336D" w:rsidP="00883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Масштабные мероприятия, реализуемые учреждением, участие в социально-значимых программах различного уровня (муниципальный, районный, областной, всероссийский, международный).</w:t>
      </w:r>
    </w:p>
    <w:p w:rsidR="00516312" w:rsidRDefault="00516312" w:rsidP="00516312">
      <w:pPr>
        <w:pStyle w:val="a3"/>
        <w:rPr>
          <w:sz w:val="24"/>
          <w:szCs w:val="24"/>
        </w:rPr>
      </w:pPr>
    </w:p>
    <w:p w:rsidR="00516312" w:rsidRPr="00516312" w:rsidRDefault="00516312" w:rsidP="00516312">
      <w:pPr>
        <w:pStyle w:val="a3"/>
        <w:rPr>
          <w:sz w:val="24"/>
          <w:szCs w:val="24"/>
        </w:rPr>
      </w:pPr>
      <w:r w:rsidRPr="00516312">
        <w:rPr>
          <w:sz w:val="24"/>
          <w:szCs w:val="24"/>
        </w:rPr>
        <w:t>Адрес электронной почты Черняк Натальи Николаевны для предоставления домашних заданий</w:t>
      </w:r>
    </w:p>
    <w:p w:rsidR="00516312" w:rsidRPr="00516312" w:rsidRDefault="00516312" w:rsidP="00516312">
      <w:pPr>
        <w:pStyle w:val="a3"/>
        <w:rPr>
          <w:sz w:val="24"/>
          <w:szCs w:val="24"/>
          <w:lang w:val="en-US"/>
        </w:rPr>
      </w:pPr>
      <w:r w:rsidRPr="00516312">
        <w:rPr>
          <w:sz w:val="24"/>
          <w:szCs w:val="24"/>
          <w:lang w:val="en-US"/>
        </w:rPr>
        <w:t>chernyaknn@yandex.ru</w:t>
      </w: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336D" w:rsidRPr="0088336D" w:rsidRDefault="0088336D" w:rsidP="0088336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391B" w:rsidRDefault="0088336D">
      <w:pPr>
        <w:rPr>
          <w:rFonts w:ascii="Times New Roman" w:hAnsi="Times New Roman" w:cs="Times New Roman"/>
          <w:sz w:val="24"/>
          <w:szCs w:val="24"/>
        </w:rPr>
      </w:pPr>
      <w:r w:rsidRPr="0088336D">
        <w:rPr>
          <w:rFonts w:ascii="Times New Roman" w:hAnsi="Times New Roman" w:cs="Times New Roman"/>
          <w:sz w:val="24"/>
          <w:szCs w:val="24"/>
        </w:rPr>
        <w:t>Срок выполнения домашнего задания: 24.03.2020г. к 13.00ч.</w:t>
      </w:r>
    </w:p>
    <w:p w:rsidR="00050E4D" w:rsidRPr="008C6CA7" w:rsidRDefault="00050E4D" w:rsidP="00050E4D">
      <w:pPr>
        <w:rPr>
          <w:sz w:val="24"/>
          <w:szCs w:val="24"/>
        </w:rPr>
      </w:pPr>
      <w:r w:rsidRPr="008C6CA7">
        <w:rPr>
          <w:sz w:val="24"/>
          <w:szCs w:val="24"/>
        </w:rPr>
        <w:t>Адрес электронной почты Черняк Наталь</w:t>
      </w:r>
      <w:r>
        <w:rPr>
          <w:sz w:val="24"/>
          <w:szCs w:val="24"/>
        </w:rPr>
        <w:t>и</w:t>
      </w:r>
      <w:r w:rsidRPr="008C6CA7">
        <w:rPr>
          <w:sz w:val="24"/>
          <w:szCs w:val="24"/>
        </w:rPr>
        <w:t xml:space="preserve"> Николаевны для предоставления домашних заданий</w:t>
      </w:r>
    </w:p>
    <w:p w:rsidR="00050E4D" w:rsidRPr="008C6CA7" w:rsidRDefault="00050E4D" w:rsidP="00050E4D">
      <w:pPr>
        <w:rPr>
          <w:sz w:val="24"/>
          <w:szCs w:val="24"/>
          <w:lang w:val="en-US"/>
        </w:rPr>
      </w:pPr>
      <w:r w:rsidRPr="008C6CA7">
        <w:rPr>
          <w:sz w:val="24"/>
          <w:szCs w:val="24"/>
          <w:lang w:val="en-US"/>
        </w:rPr>
        <w:t>chernyaknn@yandex.ru</w:t>
      </w:r>
    </w:p>
    <w:p w:rsidR="00050E4D" w:rsidRPr="0088336D" w:rsidRDefault="00050E4D">
      <w:pPr>
        <w:rPr>
          <w:rFonts w:ascii="Times New Roman" w:hAnsi="Times New Roman" w:cs="Times New Roman"/>
          <w:sz w:val="24"/>
          <w:szCs w:val="24"/>
        </w:rPr>
      </w:pPr>
    </w:p>
    <w:sectPr w:rsidR="00050E4D" w:rsidRPr="0088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0190"/>
    <w:multiLevelType w:val="hybridMultilevel"/>
    <w:tmpl w:val="3D54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6D"/>
    <w:rsid w:val="00050E4D"/>
    <w:rsid w:val="00516312"/>
    <w:rsid w:val="0074391B"/>
    <w:rsid w:val="008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D341"/>
  <w15:docId w15:val="{DE3F0A0E-857B-4857-B048-1BB8159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6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2020-03-23T13:31:00Z</dcterms:created>
  <dcterms:modified xsi:type="dcterms:W3CDTF">2020-03-24T07:25:00Z</dcterms:modified>
</cp:coreProperties>
</file>