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A9" w:rsidRPr="00CF2E7B" w:rsidRDefault="0001153B" w:rsidP="00DA1C6C">
      <w:pPr>
        <w:spacing w:after="0" w:line="240" w:lineRule="auto"/>
        <w:ind w:left="0" w:firstLine="0"/>
        <w:contextualSpacing/>
        <w:jc w:val="center"/>
        <w:rPr>
          <w:rFonts w:ascii="Monotype Corsiva" w:eastAsia="Monotype Corsiva" w:hAnsi="Monotype Corsiva" w:cs="Monotype Corsiva"/>
          <w:b/>
          <w:i/>
          <w:sz w:val="32"/>
          <w:szCs w:val="32"/>
        </w:rPr>
      </w:pPr>
      <w:r w:rsidRPr="00CF2E7B">
        <w:rPr>
          <w:rFonts w:ascii="Monotype Corsiva" w:eastAsia="Monotype Corsiva" w:hAnsi="Monotype Corsiva" w:cs="Monotype Corsiva"/>
          <w:b/>
          <w:i/>
          <w:sz w:val="32"/>
          <w:szCs w:val="32"/>
        </w:rPr>
        <w:t>Итоговое сочинение в 201</w:t>
      </w:r>
      <w:r w:rsidR="00B17FAD">
        <w:rPr>
          <w:rFonts w:ascii="Monotype Corsiva" w:eastAsia="Monotype Corsiva" w:hAnsi="Monotype Corsiva" w:cs="Monotype Corsiva"/>
          <w:b/>
          <w:i/>
          <w:sz w:val="32"/>
          <w:szCs w:val="32"/>
        </w:rPr>
        <w:t>8</w:t>
      </w:r>
      <w:r w:rsidRPr="00CF2E7B">
        <w:rPr>
          <w:rFonts w:ascii="Monotype Corsiva" w:eastAsia="Monotype Corsiva" w:hAnsi="Monotype Corsiva" w:cs="Monotype Corsiva"/>
          <w:b/>
          <w:i/>
          <w:sz w:val="32"/>
          <w:szCs w:val="32"/>
        </w:rPr>
        <w:t xml:space="preserve"> году</w:t>
      </w:r>
    </w:p>
    <w:p w:rsidR="00DA1C6C" w:rsidRPr="00CF2E7B" w:rsidRDefault="00DA1C6C" w:rsidP="00DA1C6C">
      <w:pPr>
        <w:spacing w:after="0" w:line="240" w:lineRule="auto"/>
        <w:ind w:left="0" w:firstLine="0"/>
        <w:contextualSpacing/>
        <w:jc w:val="center"/>
        <w:rPr>
          <w:b/>
          <w:szCs w:val="24"/>
        </w:rPr>
      </w:pPr>
    </w:p>
    <w:p w:rsidR="00B919C0" w:rsidRPr="00CF2E7B" w:rsidRDefault="0001153B" w:rsidP="00B919C0">
      <w:pPr>
        <w:pStyle w:val="rtejustify"/>
        <w:spacing w:before="0" w:beforeAutospacing="0" w:after="0" w:afterAutospacing="0"/>
        <w:ind w:firstLine="709"/>
        <w:jc w:val="both"/>
      </w:pPr>
      <w:r w:rsidRPr="00CF2E7B">
        <w:t xml:space="preserve">Итоговое сочинение </w:t>
      </w:r>
      <w:r w:rsidR="00FF1F04">
        <w:t>(изложение)</w:t>
      </w:r>
      <w:r w:rsidRPr="00CF2E7B">
        <w:t xml:space="preserve"> – это обязательный для всех выпускников </w:t>
      </w:r>
      <w:r w:rsidR="00B93B65" w:rsidRPr="00CF2E7B">
        <w:t xml:space="preserve">школ прошлых лет (далее выпускники) </w:t>
      </w:r>
      <w:r w:rsidRPr="00CF2E7B">
        <w:t xml:space="preserve">экзамен, </w:t>
      </w:r>
      <w:r w:rsidR="00B93B65" w:rsidRPr="00CF2E7B">
        <w:t xml:space="preserve">если они собираются в дальнейшем поступать в высшее профессиональное учебное учреждение. Итоговое сочинение </w:t>
      </w:r>
      <w:r w:rsidRPr="00CF2E7B">
        <w:t xml:space="preserve">является допуском к ЕГЭ. Если </w:t>
      </w:r>
      <w:r w:rsidR="00DA1C6C" w:rsidRPr="00CF2E7B">
        <w:t>выпускник</w:t>
      </w:r>
      <w:r w:rsidRPr="00CF2E7B">
        <w:t xml:space="preserve"> получит «незачет» по данному испытанию, то он будет не допущен к другим экзаменам.</w:t>
      </w:r>
      <w:r w:rsidR="00B919C0" w:rsidRPr="00CF2E7B">
        <w:t xml:space="preserve"> </w:t>
      </w:r>
    </w:p>
    <w:p w:rsidR="00B919C0" w:rsidRPr="00CF2E7B" w:rsidRDefault="00B919C0" w:rsidP="00B919C0">
      <w:pPr>
        <w:pStyle w:val="rtejustify"/>
        <w:spacing w:before="0" w:beforeAutospacing="0" w:after="0" w:afterAutospacing="0"/>
        <w:ind w:firstLine="709"/>
        <w:jc w:val="both"/>
      </w:pPr>
      <w:r w:rsidRPr="00CF2E7B">
        <w:t>При получении за итоговое сочинение неудовлетворительного результата, выпускник дважды имеет возможность его пересдать.</w:t>
      </w:r>
    </w:p>
    <w:p w:rsidR="00CB20E2" w:rsidRPr="00CF2E7B" w:rsidRDefault="00CB20E2" w:rsidP="00CB20E2">
      <w:pPr>
        <w:spacing w:after="0" w:line="240" w:lineRule="auto"/>
        <w:ind w:left="0" w:firstLine="709"/>
        <w:contextualSpacing/>
        <w:jc w:val="both"/>
        <w:rPr>
          <w:b/>
          <w:bCs/>
          <w:i/>
          <w:szCs w:val="24"/>
        </w:rPr>
      </w:pPr>
      <w:r w:rsidRPr="00CF2E7B">
        <w:rPr>
          <w:b/>
          <w:bCs/>
          <w:i/>
          <w:szCs w:val="24"/>
        </w:rPr>
        <w:t>Кто может отказаться от сочинения в пользу изложения?</w:t>
      </w:r>
    </w:p>
    <w:p w:rsidR="00B919C0" w:rsidRPr="00CF2E7B" w:rsidRDefault="00B919C0" w:rsidP="00B919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>выпускники с ограниченными возможностями здоровья или дети-инвалиды и инвалиды;</w:t>
      </w:r>
    </w:p>
    <w:p w:rsidR="00B919C0" w:rsidRPr="00CF2E7B" w:rsidRDefault="00CF2E7B" w:rsidP="00B919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>выпускники</w:t>
      </w:r>
      <w:r w:rsidR="00B919C0" w:rsidRPr="00CF2E7B">
        <w:rPr>
          <w:szCs w:val="24"/>
        </w:rPr>
        <w:t xml:space="preserve"> по образовательным программам среднего общего образования</w:t>
      </w:r>
      <w:r w:rsidR="00964EA9">
        <w:rPr>
          <w:szCs w:val="24"/>
        </w:rPr>
        <w:t xml:space="preserve">, полученного </w:t>
      </w:r>
      <w:r w:rsidR="00B919C0" w:rsidRPr="00CF2E7B">
        <w:rPr>
          <w:szCs w:val="24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919C0" w:rsidRPr="00CF2E7B" w:rsidRDefault="00CF2E7B" w:rsidP="00B919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>выпускники обучающиеся</w:t>
      </w:r>
      <w:r w:rsidR="00B919C0" w:rsidRPr="00CF2E7B">
        <w:rPr>
          <w:szCs w:val="24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F3876" w:rsidRPr="00CF2E7B" w:rsidRDefault="0001153B" w:rsidP="00CB20E2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Итоговое сочинение проводится в первую среду декабря, поэтому в 201</w:t>
      </w:r>
      <w:r w:rsidR="00B17FAD">
        <w:rPr>
          <w:szCs w:val="24"/>
        </w:rPr>
        <w:t>8</w:t>
      </w:r>
      <w:r w:rsidRPr="00CF2E7B">
        <w:rPr>
          <w:szCs w:val="24"/>
        </w:rPr>
        <w:t xml:space="preserve"> году оно будет назначено на </w:t>
      </w:r>
      <w:r w:rsidR="00DA1C6C" w:rsidRPr="00CF2E7B">
        <w:rPr>
          <w:szCs w:val="24"/>
        </w:rPr>
        <w:t>0</w:t>
      </w:r>
      <w:r w:rsidR="00B17FAD">
        <w:rPr>
          <w:szCs w:val="24"/>
        </w:rPr>
        <w:t>5</w:t>
      </w:r>
      <w:r w:rsidRPr="00CF2E7B">
        <w:rPr>
          <w:szCs w:val="24"/>
        </w:rPr>
        <w:t xml:space="preserve"> декабря. Этот экзамен проводится для </w:t>
      </w:r>
      <w:r w:rsidR="00581F91" w:rsidRPr="00CF2E7B">
        <w:rPr>
          <w:szCs w:val="24"/>
        </w:rPr>
        <w:t>того,</w:t>
      </w:r>
      <w:r w:rsidRPr="00CF2E7B">
        <w:rPr>
          <w:szCs w:val="24"/>
        </w:rPr>
        <w:t xml:space="preserve"> чтобы проверить уровень речевой культуры выпускников, широту их кругозора, умение мыслить и отстаивать свою точку зрения. </w:t>
      </w:r>
      <w:r w:rsidR="00B93B65" w:rsidRPr="00CF2E7B">
        <w:rPr>
          <w:szCs w:val="24"/>
        </w:rPr>
        <w:t>И</w:t>
      </w:r>
      <w:r w:rsidRPr="00CF2E7B">
        <w:rPr>
          <w:szCs w:val="24"/>
        </w:rPr>
        <w:t>тоговое сочинение дает возможность получить дополнительные 10 баллов к ЕГЭ.</w:t>
      </w:r>
      <w:r w:rsidR="009F3876" w:rsidRPr="00CF2E7B">
        <w:rPr>
          <w:szCs w:val="24"/>
        </w:rPr>
        <w:t xml:space="preserve"> </w:t>
      </w:r>
    </w:p>
    <w:p w:rsidR="00960D0E" w:rsidRPr="00CF2E7B" w:rsidRDefault="00960D0E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Итоговое сочинение 201</w:t>
      </w:r>
      <w:r w:rsidR="00B17FAD">
        <w:rPr>
          <w:szCs w:val="24"/>
        </w:rPr>
        <w:t>8</w:t>
      </w:r>
      <w:r w:rsidRPr="00CF2E7B">
        <w:rPr>
          <w:szCs w:val="24"/>
        </w:rPr>
        <w:t>-201</w:t>
      </w:r>
      <w:r w:rsidR="00B17FAD">
        <w:rPr>
          <w:szCs w:val="24"/>
        </w:rPr>
        <w:t>9</w:t>
      </w:r>
      <w:r w:rsidRPr="00CF2E7B">
        <w:rPr>
          <w:szCs w:val="24"/>
        </w:rPr>
        <w:t xml:space="preserve"> </w:t>
      </w:r>
      <w:r w:rsidR="00964EA9">
        <w:rPr>
          <w:szCs w:val="24"/>
        </w:rPr>
        <w:t xml:space="preserve">гг. </w:t>
      </w:r>
      <w:r w:rsidRPr="00CF2E7B">
        <w:rPr>
          <w:szCs w:val="24"/>
        </w:rPr>
        <w:t>имеет различные направления и выкладывается за 15 минут до старта экзамена на официальном сайте. Это сделано для того, чтобы никто не узнал заранее, какая именно тема будет предложена в той или иной области.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Итоговое сочинение – это полноценный и очень важный экзамен, который традиционно длится 3 часа 55 минут и оценивается по системе «зачет/незачет».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Минимальный объем работы составляет 250 слов, рекоме</w:t>
      </w:r>
      <w:r w:rsidR="00DA1C6C" w:rsidRPr="00CF2E7B">
        <w:rPr>
          <w:szCs w:val="24"/>
        </w:rPr>
        <w:t>ндованный – не менее 350 слов.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Для успешной сдачи испытания, сочинение должно отв</w:t>
      </w:r>
      <w:r w:rsidR="00DA1C6C" w:rsidRPr="00CF2E7B">
        <w:rPr>
          <w:szCs w:val="24"/>
        </w:rPr>
        <w:t>ечать пяти основным критериям:</w:t>
      </w:r>
    </w:p>
    <w:p w:rsidR="003A49A9" w:rsidRPr="00CF2E7B" w:rsidRDefault="00DA1C6C" w:rsidP="00CB20E2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szCs w:val="24"/>
        </w:rPr>
      </w:pPr>
      <w:r w:rsidRPr="00CF2E7B">
        <w:rPr>
          <w:szCs w:val="24"/>
        </w:rPr>
        <w:t>соответствие заданной теме;</w:t>
      </w:r>
    </w:p>
    <w:p w:rsidR="003A49A9" w:rsidRPr="00CF2E7B" w:rsidRDefault="0001153B" w:rsidP="00CB20E2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szCs w:val="24"/>
        </w:rPr>
      </w:pPr>
      <w:r w:rsidRPr="00CF2E7B">
        <w:rPr>
          <w:szCs w:val="24"/>
        </w:rPr>
        <w:t>аргументированность с оп</w:t>
      </w:r>
      <w:r w:rsidR="00DA1C6C" w:rsidRPr="00CF2E7B">
        <w:rPr>
          <w:szCs w:val="24"/>
        </w:rPr>
        <w:t>орой на литературный материал;</w:t>
      </w:r>
    </w:p>
    <w:p w:rsidR="003A49A9" w:rsidRPr="00CF2E7B" w:rsidRDefault="00DA1C6C" w:rsidP="00CB20E2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szCs w:val="24"/>
        </w:rPr>
      </w:pPr>
      <w:r w:rsidRPr="00CF2E7B">
        <w:rPr>
          <w:szCs w:val="24"/>
        </w:rPr>
        <w:t>высокое качество речи;</w:t>
      </w:r>
    </w:p>
    <w:p w:rsidR="003A49A9" w:rsidRPr="00CF2E7B" w:rsidRDefault="0001153B" w:rsidP="00CB20E2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szCs w:val="24"/>
        </w:rPr>
      </w:pPr>
      <w:r w:rsidRPr="00CF2E7B">
        <w:rPr>
          <w:szCs w:val="24"/>
        </w:rPr>
        <w:t>логичность и композиция рассуждений;</w:t>
      </w:r>
    </w:p>
    <w:p w:rsidR="003A49A9" w:rsidRPr="00CF2E7B" w:rsidRDefault="00DA1C6C" w:rsidP="00CB20E2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szCs w:val="24"/>
        </w:rPr>
      </w:pPr>
      <w:r w:rsidRPr="00CF2E7B">
        <w:rPr>
          <w:szCs w:val="24"/>
        </w:rPr>
        <w:t>грамотность.</w:t>
      </w:r>
    </w:p>
    <w:p w:rsidR="004C2663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Основными считаются критерии «1» и «2», если сочинение не будет соответствовать хотя бы одному из них, то по нему будет выставлен «незачет». «Зачет» обеспечит работа, отвечающая двум главным критериям («1» и «2») и как минимум одному из остальных.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Поскольку итоговое сочинение отражает уровень грамотности </w:t>
      </w:r>
      <w:r w:rsidR="00DA1C6C" w:rsidRPr="00CF2E7B">
        <w:rPr>
          <w:szCs w:val="24"/>
        </w:rPr>
        <w:t>выпускника</w:t>
      </w:r>
      <w:r w:rsidRPr="00CF2E7B">
        <w:rPr>
          <w:szCs w:val="24"/>
        </w:rPr>
        <w:t xml:space="preserve"> и его умение оперировать имеющейся информацией, то очень важно, чтобы он написал его самостоятельно. На экзамене строго пресекаются все попытки к списыванию и использованию запрещенных вспомогательных материалов. Правилами проведения испытания четко регламентировано, что можно и чего нельзя делать при написании сочинения.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Так, </w:t>
      </w:r>
      <w:r w:rsidRPr="00CF2E7B">
        <w:rPr>
          <w:b/>
          <w:i/>
          <w:szCs w:val="24"/>
        </w:rPr>
        <w:t xml:space="preserve">на рабочем столе </w:t>
      </w:r>
      <w:r w:rsidR="00DA1C6C" w:rsidRPr="00CF2E7B">
        <w:rPr>
          <w:b/>
          <w:i/>
          <w:szCs w:val="24"/>
        </w:rPr>
        <w:t>выпускника</w:t>
      </w:r>
      <w:r w:rsidRPr="00CF2E7B">
        <w:rPr>
          <w:b/>
          <w:i/>
          <w:szCs w:val="24"/>
        </w:rPr>
        <w:t xml:space="preserve"> должны находиться только</w:t>
      </w:r>
      <w:r w:rsidRPr="00CF2E7B">
        <w:rPr>
          <w:szCs w:val="24"/>
        </w:rPr>
        <w:t>: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ручка с чернилами черного цвета (тип ручки выпускник может выбират</w:t>
      </w:r>
      <w:r w:rsidR="00DA1C6C" w:rsidRPr="00CF2E7B">
        <w:rPr>
          <w:szCs w:val="24"/>
        </w:rPr>
        <w:t>ь по собственному усмотрению);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документ, подтверждающий личность;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lastRenderedPageBreak/>
        <w:t xml:space="preserve">орфографический словарь, </w:t>
      </w:r>
      <w:r w:rsidR="00DA1C6C" w:rsidRPr="00CF2E7B">
        <w:rPr>
          <w:szCs w:val="24"/>
        </w:rPr>
        <w:t>который выдают члены комиссии;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при необходимост</w:t>
      </w:r>
      <w:r w:rsidR="00DA1C6C" w:rsidRPr="00CF2E7B">
        <w:rPr>
          <w:szCs w:val="24"/>
        </w:rPr>
        <w:t>и лекарства, вода или питание.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b/>
          <w:i/>
          <w:szCs w:val="24"/>
        </w:rPr>
        <w:t>При написании сочинения строго воспрещается пользоваться</w:t>
      </w:r>
      <w:r w:rsidRPr="00CF2E7B">
        <w:rPr>
          <w:szCs w:val="24"/>
        </w:rPr>
        <w:t>: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мобильным телефоно</w:t>
      </w:r>
      <w:r w:rsidR="00DA1C6C" w:rsidRPr="00CF2E7B">
        <w:rPr>
          <w:szCs w:val="24"/>
        </w:rPr>
        <w:t>м или другими средствами связи,</w:t>
      </w:r>
    </w:p>
    <w:p w:rsidR="003A49A9" w:rsidRPr="00CF2E7B" w:rsidRDefault="00DA1C6C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заметками,</w:t>
      </w:r>
    </w:p>
    <w:p w:rsidR="003A49A9" w:rsidRPr="00CF2E7B" w:rsidRDefault="00DA1C6C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справочными материалами,</w:t>
      </w:r>
    </w:p>
    <w:p w:rsidR="003A49A9" w:rsidRPr="00CF2E7B" w:rsidRDefault="0001153B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художественными произведениями, </w:t>
      </w:r>
    </w:p>
    <w:p w:rsidR="003A49A9" w:rsidRPr="00CF2E7B" w:rsidRDefault="00DA1C6C" w:rsidP="00DA1C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одним словом,</w:t>
      </w:r>
      <w:r w:rsidR="0001153B" w:rsidRPr="00CF2E7B">
        <w:rPr>
          <w:szCs w:val="24"/>
        </w:rPr>
        <w:t xml:space="preserve"> всем, что не </w:t>
      </w:r>
      <w:r w:rsidRPr="00CF2E7B">
        <w:rPr>
          <w:szCs w:val="24"/>
        </w:rPr>
        <w:t>входит в вышеуказанный список.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Также нельзя выносить темы сочинения за пределы аудитории. Нарушение данных правил влечет за собой автоматический «незачет» по экзамену.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В качестве литературного материала, на который будет опираться выпускник при написании сочинения, можно использовать художественные произведения, мемуары, публицистику и даже устное народное творчество. При этом </w:t>
      </w:r>
      <w:r w:rsidR="00DA1C6C" w:rsidRPr="00CF2E7B">
        <w:rPr>
          <w:szCs w:val="24"/>
        </w:rPr>
        <w:t>выпускник</w:t>
      </w:r>
      <w:r w:rsidRPr="00CF2E7B">
        <w:rPr>
          <w:szCs w:val="24"/>
        </w:rPr>
        <w:t xml:space="preserve"> может привлекать произведения как российской, так и мировой литературы. </w:t>
      </w:r>
    </w:p>
    <w:p w:rsidR="00C07B9D" w:rsidRPr="00CF2E7B" w:rsidRDefault="00C07B9D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Непосредственно перед началом работы над итоговым сочинением каждый выпускник выделяет главную его идею и придерживается её от начала до конца. В результате текст будет иметь логическое начало и конец, а также последовательные рассуждения, построенные вокруг предложенной проблемы.</w:t>
      </w:r>
    </w:p>
    <w:p w:rsidR="001C2BEB" w:rsidRPr="00CF2E7B" w:rsidRDefault="001C2BEB" w:rsidP="001C2BEB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b/>
          <w:i/>
          <w:szCs w:val="24"/>
        </w:rPr>
        <w:t>План работы над сочинением:</w:t>
      </w:r>
      <w:r w:rsidRPr="00CF2E7B">
        <w:rPr>
          <w:szCs w:val="24"/>
        </w:rPr>
        <w:t xml:space="preserve"> </w:t>
      </w:r>
    </w:p>
    <w:p w:rsidR="00985AF5" w:rsidRPr="00CF2E7B" w:rsidRDefault="001C2BEB" w:rsidP="00985A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 xml:space="preserve">продумать предложенную тему. Принцип этого правила заключается в том, что не нужно сразу же брать ручку и писать всё подряд, что приходит в голову по данному направлению. Нужно мысленно, не торопясь, создать себе в голове чёткий план, как будет развиваться сочинение. </w:t>
      </w:r>
    </w:p>
    <w:p w:rsidR="00985AF5" w:rsidRPr="00CF2E7B" w:rsidRDefault="00985AF5" w:rsidP="00985AF5">
      <w:p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>Итоговое сочинение должно быть логичным, последовательным и с тщательно продуманной композицией. Чтобы оно соответствовало данным требованиям, его необходимо писать по определенному плану (структуре).</w:t>
      </w:r>
    </w:p>
    <w:p w:rsidR="00985AF5" w:rsidRPr="00CF2E7B" w:rsidRDefault="00985AF5" w:rsidP="00985AF5">
      <w:pPr>
        <w:spacing w:after="0" w:line="240" w:lineRule="auto"/>
        <w:ind w:left="0" w:firstLine="709"/>
        <w:contextualSpacing/>
        <w:jc w:val="both"/>
        <w:rPr>
          <w:i/>
          <w:szCs w:val="24"/>
        </w:rPr>
      </w:pPr>
      <w:r w:rsidRPr="00CF2E7B">
        <w:rPr>
          <w:b/>
          <w:i/>
          <w:szCs w:val="24"/>
        </w:rPr>
        <w:t>Классическая структура сочинения выглядит так:</w:t>
      </w:r>
    </w:p>
    <w:p w:rsidR="00985AF5" w:rsidRPr="00CF2E7B" w:rsidRDefault="00985AF5" w:rsidP="00985A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вступление;</w:t>
      </w:r>
    </w:p>
    <w:p w:rsidR="00985AF5" w:rsidRPr="00CF2E7B" w:rsidRDefault="00985AF5" w:rsidP="00985A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основная часть: тезис №1 + аргумент;</w:t>
      </w:r>
    </w:p>
    <w:p w:rsidR="00985AF5" w:rsidRPr="00CF2E7B" w:rsidRDefault="00985AF5" w:rsidP="00985A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тезис №2 + аргумент; </w:t>
      </w:r>
    </w:p>
    <w:p w:rsidR="00985AF5" w:rsidRPr="00CF2E7B" w:rsidRDefault="00985AF5" w:rsidP="00985A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тезис №3 + аргумент; </w:t>
      </w:r>
    </w:p>
    <w:p w:rsidR="00985AF5" w:rsidRPr="00CF2E7B" w:rsidRDefault="00985AF5" w:rsidP="00985A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заключение.</w:t>
      </w:r>
    </w:p>
    <w:p w:rsidR="00985AF5" w:rsidRPr="00CF2E7B" w:rsidRDefault="00985AF5" w:rsidP="00985AF5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Важно помнить, что основная часть сочинения должна быть больше по объему, чем вместе взятые вступление и заключение. Тезис может быть только один, если этого достаточно для раскрытия темы и достижения необходимого количества слов в тексте.</w:t>
      </w:r>
    </w:p>
    <w:p w:rsidR="00985AF5" w:rsidRPr="00CF2E7B" w:rsidRDefault="00985AF5" w:rsidP="00985AF5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Однако педагоги отмечают, что лучше всего формулировать две пары «тезис + аргумент»;</w:t>
      </w:r>
    </w:p>
    <w:p w:rsidR="001C2BEB" w:rsidRPr="00CF2E7B" w:rsidRDefault="001C2BEB" w:rsidP="001C2B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 xml:space="preserve">определить главную мысль, </w:t>
      </w:r>
      <w:r w:rsidR="004C2663">
        <w:rPr>
          <w:szCs w:val="24"/>
        </w:rPr>
        <w:t>то есть</w:t>
      </w:r>
      <w:r w:rsidRPr="00CF2E7B">
        <w:rPr>
          <w:szCs w:val="24"/>
        </w:rPr>
        <w:t xml:space="preserve"> чётко для себя сформулировать, какую идею вы хотите преподнести читателям. При этом каждое заключение должно основываться на конкретных аргументах. Если их будет несколько, то это станет только плюсом к итоговой оценке;</w:t>
      </w:r>
    </w:p>
    <w:p w:rsidR="001C2BEB" w:rsidRPr="00CF2E7B" w:rsidRDefault="001C2BEB" w:rsidP="001C2B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 xml:space="preserve">подготовить конкретные примеры из литературных произведений. За основу сочинения берётся исключительно литературный материал. Нельзя сдавать работу, где вся её структура строится только на </w:t>
      </w:r>
      <w:r w:rsidR="004C2884" w:rsidRPr="00CF2E7B">
        <w:rPr>
          <w:szCs w:val="24"/>
        </w:rPr>
        <w:t>личных взглядах и рассуждениях;</w:t>
      </w:r>
    </w:p>
    <w:p w:rsidR="005541CF" w:rsidRPr="00CF2E7B" w:rsidRDefault="004C2884" w:rsidP="004C28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 xml:space="preserve">приступить к написанию итогового сочинения. Изначально работу пишут на черновике. В условиях стрессовой ситуации, которую представляет собой экзамен, даже самые прилежные и грамотные выпускники могут совершать ошибки, как орфографические, так и логические, вследствие чего чистовую работу им придётся по несколько раз переписывать. На черновике же можно сколько угодно раз зачёркивать ненужные фразы или дописывать их в необходимых местах. </w:t>
      </w:r>
    </w:p>
    <w:p w:rsidR="004C2884" w:rsidRPr="00CF2E7B" w:rsidRDefault="005541CF" w:rsidP="005541CF">
      <w:pPr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>К</w:t>
      </w:r>
      <w:r w:rsidR="004C2884" w:rsidRPr="00CF2E7B">
        <w:rPr>
          <w:szCs w:val="24"/>
        </w:rPr>
        <w:t xml:space="preserve">аждую новую мысль необходимо начинать с нового абзаца. В большинстве случаев в память преподавателя врезаются: заголовок, начало и окончание сочинения. </w:t>
      </w:r>
      <w:r w:rsidR="004C2884" w:rsidRPr="00CF2E7B">
        <w:rPr>
          <w:szCs w:val="24"/>
        </w:rPr>
        <w:lastRenderedPageBreak/>
        <w:t xml:space="preserve">Исходя из этого, название текста должно быть цепляющим и полностью отражающим основную тему. В начале сочинения нужно указать основные мысли, которые будут рассмотрены, а в заключении подвести итоги и высказать свою точку зрения по описываемой проблеме. </w:t>
      </w:r>
    </w:p>
    <w:p w:rsidR="00960D0E" w:rsidRPr="00CF2E7B" w:rsidRDefault="00960D0E" w:rsidP="004C2884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CF2E7B">
        <w:rPr>
          <w:szCs w:val="24"/>
        </w:rPr>
        <w:t xml:space="preserve">Подготовку к экзамену выпускники проводят не по всему курсу школьной литературы. </w:t>
      </w:r>
      <w:r w:rsidR="008B658E" w:rsidRPr="00CF2E7B">
        <w:rPr>
          <w:szCs w:val="24"/>
        </w:rPr>
        <w:t>Т</w:t>
      </w:r>
      <w:r w:rsidRPr="00CF2E7B">
        <w:rPr>
          <w:szCs w:val="24"/>
        </w:rPr>
        <w:t xml:space="preserve">емы </w:t>
      </w:r>
      <w:r w:rsidR="008B658E" w:rsidRPr="00CF2E7B">
        <w:rPr>
          <w:szCs w:val="24"/>
        </w:rPr>
        <w:t xml:space="preserve">итогового сочинения </w:t>
      </w:r>
      <w:r w:rsidRPr="00CF2E7B">
        <w:rPr>
          <w:szCs w:val="24"/>
        </w:rPr>
        <w:t>предлагаются в начале учебного года</w:t>
      </w:r>
      <w:r w:rsidR="008C6165" w:rsidRPr="00CF2E7B">
        <w:rPr>
          <w:szCs w:val="24"/>
        </w:rPr>
        <w:t xml:space="preserve"> и меняются ежегодно</w:t>
      </w:r>
      <w:r w:rsidRPr="00CF2E7B">
        <w:rPr>
          <w:szCs w:val="24"/>
        </w:rPr>
        <w:t xml:space="preserve">. </w:t>
      </w:r>
      <w:r w:rsidR="00DB341F" w:rsidRPr="00CF2E7B">
        <w:rPr>
          <w:szCs w:val="24"/>
        </w:rPr>
        <w:t xml:space="preserve">Кроме того, темы отличаются по часовым поясам. </w:t>
      </w:r>
      <w:r w:rsidRPr="00CF2E7B">
        <w:rPr>
          <w:szCs w:val="24"/>
        </w:rPr>
        <w:t xml:space="preserve">Таким образом, </w:t>
      </w:r>
      <w:r w:rsidR="00DB341F" w:rsidRPr="00CF2E7B">
        <w:rPr>
          <w:szCs w:val="24"/>
        </w:rPr>
        <w:t>можно</w:t>
      </w:r>
      <w:r w:rsidRPr="00CF2E7B">
        <w:rPr>
          <w:szCs w:val="24"/>
        </w:rPr>
        <w:t xml:space="preserve"> целенаправленно готовиться к итоговому сочинению и лучше изучать некоторые произведения. Однако выпускникам не нужно рассчитывать на конкретные определения будущих тем. Обычно они звучат довольно размыто и включают в себя большое количество произведений. </w:t>
      </w:r>
      <w:r w:rsidR="008C6165" w:rsidRPr="00CF2E7B">
        <w:rPr>
          <w:szCs w:val="24"/>
        </w:rPr>
        <w:t xml:space="preserve">Как правило, </w:t>
      </w:r>
      <w:r w:rsidR="00DB341F" w:rsidRPr="00CF2E7B">
        <w:rPr>
          <w:szCs w:val="24"/>
        </w:rPr>
        <w:t xml:space="preserve">выпускники </w:t>
      </w:r>
      <w:r w:rsidR="008C6165" w:rsidRPr="00CF2E7B">
        <w:rPr>
          <w:szCs w:val="24"/>
        </w:rPr>
        <w:t>рассуждают о «вечном»: семье, любви, честности, патриотизме, творчестве…</w:t>
      </w:r>
    </w:p>
    <w:p w:rsidR="009F3876" w:rsidRPr="00CF2E7B" w:rsidRDefault="009F3876" w:rsidP="008B658E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Например, в начале 2014 учебного года одно из направлений звучало так: «Вопросы, которые ставит перед человеком война», а темы итогового сочинения были следующими: «Почему тема войны не становится менее популярной в литературе?» или «Война: подвиг и преступление». При этом каждая тема была составлена таким образом, чтобы выпускник смог изложить своё видение данной проблемы, отталкиваясь от художественного произведения, как российского, так и зарубежного. </w:t>
      </w:r>
    </w:p>
    <w:p w:rsidR="003A49A9" w:rsidRPr="00CF2E7B" w:rsidRDefault="0001153B" w:rsidP="008B658E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В п</w:t>
      </w:r>
      <w:r w:rsidR="00DA1C6C" w:rsidRPr="00CF2E7B">
        <w:rPr>
          <w:szCs w:val="24"/>
        </w:rPr>
        <w:t>одготовку необходимо включить:</w:t>
      </w:r>
    </w:p>
    <w:p w:rsidR="003A49A9" w:rsidRPr="00CF2E7B" w:rsidRDefault="00DA1C6C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1) </w:t>
      </w:r>
      <w:r w:rsidR="0001153B" w:rsidRPr="00CF2E7B">
        <w:rPr>
          <w:b/>
          <w:i/>
          <w:szCs w:val="24"/>
        </w:rPr>
        <w:t>Чтение произведений мировой и российской литературы</w:t>
      </w:r>
      <w:r w:rsidR="0001153B" w:rsidRPr="00CF2E7B">
        <w:rPr>
          <w:szCs w:val="24"/>
        </w:rPr>
        <w:t xml:space="preserve"> – итоговое сочинение отражает, как хорошо </w:t>
      </w:r>
      <w:r w:rsidRPr="00CF2E7B">
        <w:rPr>
          <w:szCs w:val="24"/>
        </w:rPr>
        <w:t>выпускник</w:t>
      </w:r>
      <w:r w:rsidR="0001153B" w:rsidRPr="00CF2E7B">
        <w:rPr>
          <w:szCs w:val="24"/>
        </w:rPr>
        <w:t xml:space="preserve"> владеет коммуникативными навыками и умеет ли он излагать собственные мысли. Чтение, как ничто другое, способствует обогащению словарного запаса, к тому же, произведения зарубежных и российских авторов необходимо использовать в сочинении, поэтому при подготовке экзамену нужно чи</w:t>
      </w:r>
      <w:r w:rsidRPr="00CF2E7B">
        <w:rPr>
          <w:szCs w:val="24"/>
        </w:rPr>
        <w:t>тать, читать и еще раз читать.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2)</w:t>
      </w:r>
      <w:r w:rsidR="009F3876" w:rsidRPr="00CF2E7B">
        <w:rPr>
          <w:szCs w:val="24"/>
        </w:rPr>
        <w:t xml:space="preserve"> </w:t>
      </w:r>
      <w:r w:rsidRPr="00CF2E7B">
        <w:rPr>
          <w:b/>
          <w:i/>
          <w:szCs w:val="24"/>
        </w:rPr>
        <w:t>Практику написания сочинений</w:t>
      </w:r>
      <w:r w:rsidRPr="00CF2E7B">
        <w:rPr>
          <w:szCs w:val="24"/>
        </w:rPr>
        <w:t xml:space="preserve"> – чтобы развить навык выражения своих мыслей на бумаге, необходимо много практиковаться. </w:t>
      </w:r>
      <w:r w:rsidR="004C2663">
        <w:rPr>
          <w:szCs w:val="24"/>
        </w:rPr>
        <w:t>Преподаватели</w:t>
      </w:r>
      <w:r w:rsidRPr="00CF2E7B">
        <w:rPr>
          <w:szCs w:val="24"/>
        </w:rPr>
        <w:t xml:space="preserve"> рекомендуют писать хотя бы по нескольку сочинений в неделю, что позволит научиться правильно и быстро формулировать тезисы, логично строить предложения и композицию текста, а также корректно использовать цитаты из произведений. Для подготовки к экзамену можно найти в </w:t>
      </w:r>
      <w:r w:rsidR="004C2663">
        <w:rPr>
          <w:szCs w:val="24"/>
        </w:rPr>
        <w:t>И</w:t>
      </w:r>
      <w:r w:rsidRPr="00CF2E7B">
        <w:rPr>
          <w:szCs w:val="24"/>
        </w:rPr>
        <w:t xml:space="preserve">нтернете стандартный шаблон итогового сочинения и использовать его для написания собственных текстов. </w:t>
      </w:r>
    </w:p>
    <w:p w:rsidR="00DA1C6C" w:rsidRPr="00CF2E7B" w:rsidRDefault="00DA1C6C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</w:p>
    <w:p w:rsidR="003A49A9" w:rsidRPr="00CF2E7B" w:rsidRDefault="00B919C0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EF6531">
        <w:rPr>
          <w:szCs w:val="24"/>
        </w:rPr>
        <w:t>Советом по вопросам проведения итогового сочинения в выпускных классах определены 5 открытых направлений тем итогового сочинения на 201</w:t>
      </w:r>
      <w:r w:rsidR="00B17FAD">
        <w:rPr>
          <w:szCs w:val="24"/>
        </w:rPr>
        <w:t>8</w:t>
      </w:r>
      <w:r w:rsidRPr="00EF6531">
        <w:rPr>
          <w:szCs w:val="24"/>
        </w:rPr>
        <w:t>/1</w:t>
      </w:r>
      <w:r w:rsidR="00B17FAD">
        <w:rPr>
          <w:szCs w:val="24"/>
        </w:rPr>
        <w:t>9</w:t>
      </w:r>
      <w:r w:rsidRPr="00EF6531">
        <w:rPr>
          <w:szCs w:val="24"/>
        </w:rPr>
        <w:t xml:space="preserve"> учебный год</w:t>
      </w:r>
      <w:r w:rsidRPr="00CF2E7B">
        <w:rPr>
          <w:szCs w:val="24"/>
        </w:rPr>
        <w:t xml:space="preserve">. </w:t>
      </w:r>
      <w:r w:rsidR="0001153B" w:rsidRPr="00CF2E7B">
        <w:rPr>
          <w:szCs w:val="24"/>
        </w:rPr>
        <w:t xml:space="preserve">Они выглядят следующим образом: </w:t>
      </w:r>
    </w:p>
    <w:p w:rsidR="00B919C0" w:rsidRPr="00CF2E7B" w:rsidRDefault="00B919C0" w:rsidP="00B919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CF2E7B">
        <w:rPr>
          <w:rStyle w:val="a4"/>
          <w:szCs w:val="24"/>
        </w:rPr>
        <w:t>«</w:t>
      </w:r>
      <w:r w:rsidR="00B17FAD">
        <w:rPr>
          <w:rStyle w:val="a4"/>
          <w:szCs w:val="24"/>
        </w:rPr>
        <w:t>Отцы и дети</w:t>
      </w:r>
      <w:r w:rsidRPr="00CF2E7B">
        <w:rPr>
          <w:rStyle w:val="a4"/>
          <w:szCs w:val="24"/>
        </w:rPr>
        <w:t>»,</w:t>
      </w:r>
    </w:p>
    <w:p w:rsidR="00B919C0" w:rsidRPr="00CF2E7B" w:rsidRDefault="00B919C0" w:rsidP="00B919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CF2E7B">
        <w:rPr>
          <w:rStyle w:val="a4"/>
          <w:szCs w:val="24"/>
        </w:rPr>
        <w:t>«</w:t>
      </w:r>
      <w:r w:rsidR="00B17FAD">
        <w:rPr>
          <w:rStyle w:val="a4"/>
          <w:szCs w:val="24"/>
        </w:rPr>
        <w:t>Мечта и реальность</w:t>
      </w:r>
      <w:r w:rsidRPr="00CF2E7B">
        <w:rPr>
          <w:rStyle w:val="a4"/>
          <w:szCs w:val="24"/>
        </w:rPr>
        <w:t>»,</w:t>
      </w:r>
    </w:p>
    <w:p w:rsidR="00B919C0" w:rsidRPr="00CF2E7B" w:rsidRDefault="00B919C0" w:rsidP="00B919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CF2E7B">
        <w:rPr>
          <w:rStyle w:val="a4"/>
          <w:szCs w:val="24"/>
        </w:rPr>
        <w:t>«</w:t>
      </w:r>
      <w:r w:rsidR="00B17FAD">
        <w:rPr>
          <w:rStyle w:val="a4"/>
          <w:szCs w:val="24"/>
        </w:rPr>
        <w:t>Месть и великодушие</w:t>
      </w:r>
      <w:r w:rsidRPr="00CF2E7B">
        <w:rPr>
          <w:rStyle w:val="a4"/>
          <w:szCs w:val="24"/>
        </w:rPr>
        <w:t>»,</w:t>
      </w:r>
    </w:p>
    <w:p w:rsidR="00B919C0" w:rsidRPr="00CF2E7B" w:rsidRDefault="00B919C0" w:rsidP="00B919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CF2E7B">
        <w:rPr>
          <w:rStyle w:val="a4"/>
          <w:szCs w:val="24"/>
        </w:rPr>
        <w:t>«</w:t>
      </w:r>
      <w:r w:rsidR="00B17FAD">
        <w:rPr>
          <w:rStyle w:val="a4"/>
          <w:szCs w:val="24"/>
        </w:rPr>
        <w:t>Искусство и ремесло</w:t>
      </w:r>
      <w:r w:rsidRPr="00CF2E7B">
        <w:rPr>
          <w:rStyle w:val="a4"/>
          <w:szCs w:val="24"/>
        </w:rPr>
        <w:t>»,</w:t>
      </w:r>
    </w:p>
    <w:p w:rsidR="00B919C0" w:rsidRPr="00CF2E7B" w:rsidRDefault="00B919C0" w:rsidP="00B919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CF2E7B">
        <w:rPr>
          <w:rStyle w:val="a4"/>
          <w:szCs w:val="24"/>
        </w:rPr>
        <w:t>«</w:t>
      </w:r>
      <w:r w:rsidR="00B17FAD">
        <w:rPr>
          <w:rStyle w:val="a4"/>
          <w:szCs w:val="24"/>
        </w:rPr>
        <w:t>Доброта и жестокость</w:t>
      </w:r>
      <w:r w:rsidRPr="00CF2E7B">
        <w:rPr>
          <w:rStyle w:val="a4"/>
          <w:szCs w:val="24"/>
        </w:rPr>
        <w:t>».</w:t>
      </w:r>
    </w:p>
    <w:p w:rsidR="0001153B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b/>
          <w:szCs w:val="24"/>
        </w:rPr>
      </w:pPr>
    </w:p>
    <w:p w:rsidR="00F962B0" w:rsidRDefault="00CF2E7B" w:rsidP="00F962B0">
      <w:pPr>
        <w:pStyle w:val="rtejustify"/>
        <w:spacing w:before="0" w:beforeAutospacing="0" w:after="0" w:afterAutospacing="0"/>
        <w:ind w:firstLine="709"/>
        <w:jc w:val="both"/>
      </w:pPr>
      <w:r w:rsidRPr="00CF2E7B">
        <w:rPr>
          <w:rStyle w:val="a4"/>
        </w:rPr>
        <w:t>1. «</w:t>
      </w:r>
      <w:r w:rsidR="00F962B0">
        <w:rPr>
          <w:rStyle w:val="a4"/>
        </w:rPr>
        <w:t>Отцы и дети</w:t>
      </w:r>
      <w:r w:rsidRPr="00CF2E7B">
        <w:rPr>
          <w:rStyle w:val="a4"/>
        </w:rPr>
        <w:t>»</w:t>
      </w:r>
      <w:r w:rsidR="004C2663">
        <w:rPr>
          <w:rStyle w:val="a4"/>
        </w:rPr>
        <w:t xml:space="preserve">. </w:t>
      </w:r>
      <w:r w:rsidR="00F962B0" w:rsidRPr="00B44A39"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CF2E7B" w:rsidRDefault="00F962B0" w:rsidP="00F962B0">
      <w:pPr>
        <w:pStyle w:val="rtejustify"/>
        <w:spacing w:before="0" w:beforeAutospacing="0" w:after="0" w:afterAutospacing="0"/>
        <w:ind w:firstLine="709"/>
        <w:jc w:val="both"/>
      </w:pPr>
      <w:r w:rsidRPr="00B44A39"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F962B0" w:rsidRDefault="00F962B0" w:rsidP="00F962B0">
      <w:pPr>
        <w:pStyle w:val="rtejustify"/>
        <w:spacing w:before="0" w:beforeAutospacing="0" w:after="0" w:afterAutospacing="0"/>
        <w:ind w:firstLine="709"/>
        <w:jc w:val="both"/>
        <w:rPr>
          <w:rStyle w:val="a4"/>
        </w:rPr>
      </w:pPr>
      <w:bookmarkStart w:id="0" w:name="_GoBack"/>
      <w:bookmarkEnd w:id="0"/>
    </w:p>
    <w:p w:rsidR="00F962B0" w:rsidRDefault="00CF2E7B" w:rsidP="00EF6531">
      <w:pPr>
        <w:pStyle w:val="rtejustify"/>
        <w:spacing w:before="0" w:beforeAutospacing="0" w:after="0" w:afterAutospacing="0"/>
        <w:ind w:firstLine="709"/>
        <w:jc w:val="both"/>
      </w:pPr>
      <w:r w:rsidRPr="00CF2E7B">
        <w:rPr>
          <w:rStyle w:val="a4"/>
        </w:rPr>
        <w:t>2. «</w:t>
      </w:r>
      <w:r w:rsidR="00F962B0">
        <w:rPr>
          <w:rStyle w:val="a4"/>
        </w:rPr>
        <w:t>Мечта и реальность</w:t>
      </w:r>
      <w:r w:rsidRPr="00CF2E7B">
        <w:rPr>
          <w:rStyle w:val="a4"/>
        </w:rPr>
        <w:t>»</w:t>
      </w:r>
      <w:r w:rsidR="004C2663">
        <w:rPr>
          <w:rStyle w:val="a4"/>
        </w:rPr>
        <w:t xml:space="preserve">. </w:t>
      </w:r>
      <w:r w:rsidR="00F962B0" w:rsidRPr="00B44A39">
        <w:t xml:space="preserve">Понятия «мечта» и «реальность» во многом противопоставлены и одновременно тесно связаны, они нацеливают на осмысление </w:t>
      </w:r>
      <w:r w:rsidR="00F962B0" w:rsidRPr="00B44A39">
        <w:lastRenderedPageBreak/>
        <w:t>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CF2E7B" w:rsidRPr="00CF2E7B" w:rsidRDefault="00F962B0" w:rsidP="00EF6531">
      <w:pPr>
        <w:pStyle w:val="rtejustify"/>
        <w:spacing w:before="0" w:beforeAutospacing="0" w:after="0" w:afterAutospacing="0"/>
        <w:ind w:firstLine="709"/>
        <w:jc w:val="both"/>
      </w:pPr>
      <w:r w:rsidRPr="00B44A39"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F2E7B" w:rsidRPr="00CF2E7B" w:rsidRDefault="00CF2E7B" w:rsidP="00CF2E7B">
      <w:pPr>
        <w:pStyle w:val="rtejustify"/>
        <w:spacing w:before="0" w:beforeAutospacing="0" w:after="0" w:afterAutospacing="0"/>
        <w:jc w:val="both"/>
        <w:rPr>
          <w:rStyle w:val="a4"/>
        </w:rPr>
      </w:pPr>
    </w:p>
    <w:p w:rsidR="00F962B0" w:rsidRDefault="00CF2E7B" w:rsidP="00EF6531">
      <w:pPr>
        <w:pStyle w:val="rtejustify"/>
        <w:spacing w:before="0" w:beforeAutospacing="0" w:after="0" w:afterAutospacing="0"/>
        <w:ind w:firstLine="709"/>
        <w:jc w:val="both"/>
      </w:pPr>
      <w:r w:rsidRPr="00CF2E7B">
        <w:rPr>
          <w:rStyle w:val="a4"/>
        </w:rPr>
        <w:t>3. «</w:t>
      </w:r>
      <w:r w:rsidR="00F962B0">
        <w:rPr>
          <w:rStyle w:val="a4"/>
        </w:rPr>
        <w:t>Месть и великодушие</w:t>
      </w:r>
      <w:r w:rsidRPr="00CF2E7B">
        <w:rPr>
          <w:rStyle w:val="a4"/>
        </w:rPr>
        <w:t>»</w:t>
      </w:r>
      <w:r w:rsidR="004C2663">
        <w:rPr>
          <w:rStyle w:val="a4"/>
        </w:rPr>
        <w:t xml:space="preserve">. </w:t>
      </w:r>
      <w:r w:rsidR="00F962B0" w:rsidRPr="00B44A39"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CF2E7B" w:rsidRPr="00CF2E7B" w:rsidRDefault="00F962B0" w:rsidP="00EF6531">
      <w:pPr>
        <w:pStyle w:val="rtejustify"/>
        <w:spacing w:before="0" w:beforeAutospacing="0" w:after="0" w:afterAutospacing="0"/>
        <w:ind w:firstLine="709"/>
        <w:jc w:val="both"/>
      </w:pPr>
      <w:r w:rsidRPr="00B44A39"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CF2E7B" w:rsidRPr="00CF2E7B" w:rsidRDefault="00CF2E7B" w:rsidP="00CF2E7B">
      <w:pPr>
        <w:pStyle w:val="rtejustify"/>
        <w:spacing w:before="0" w:beforeAutospacing="0" w:after="0" w:afterAutospacing="0"/>
        <w:jc w:val="both"/>
      </w:pPr>
    </w:p>
    <w:p w:rsidR="00F962B0" w:rsidRDefault="00CF2E7B" w:rsidP="00EF6531">
      <w:pPr>
        <w:pStyle w:val="rtejustify"/>
        <w:spacing w:before="0" w:beforeAutospacing="0" w:after="0" w:afterAutospacing="0"/>
        <w:ind w:firstLine="709"/>
        <w:jc w:val="both"/>
      </w:pPr>
      <w:r w:rsidRPr="00CF2E7B">
        <w:rPr>
          <w:rStyle w:val="a4"/>
        </w:rPr>
        <w:t>4. «</w:t>
      </w:r>
      <w:r w:rsidR="00F962B0">
        <w:rPr>
          <w:rStyle w:val="a4"/>
        </w:rPr>
        <w:t>Искусство и ремесло</w:t>
      </w:r>
      <w:r w:rsidRPr="00CF2E7B">
        <w:rPr>
          <w:rStyle w:val="a4"/>
        </w:rPr>
        <w:t>»</w:t>
      </w:r>
      <w:r w:rsidR="004C2663">
        <w:rPr>
          <w:rStyle w:val="a4"/>
        </w:rPr>
        <w:t xml:space="preserve">. </w:t>
      </w:r>
      <w:r w:rsidR="00F962B0" w:rsidRPr="00B44A39"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CF2E7B" w:rsidRPr="00CF2E7B" w:rsidRDefault="00F962B0" w:rsidP="00EF6531">
      <w:pPr>
        <w:pStyle w:val="rtejustify"/>
        <w:spacing w:before="0" w:beforeAutospacing="0" w:after="0" w:afterAutospacing="0"/>
        <w:ind w:firstLine="709"/>
        <w:jc w:val="both"/>
      </w:pPr>
      <w:r w:rsidRPr="00B44A39"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F2E7B" w:rsidRPr="00CF2E7B" w:rsidRDefault="00CF2E7B" w:rsidP="00CF2E7B">
      <w:pPr>
        <w:pStyle w:val="rtejustify"/>
        <w:spacing w:before="0" w:beforeAutospacing="0" w:after="0" w:afterAutospacing="0"/>
        <w:jc w:val="both"/>
      </w:pPr>
    </w:p>
    <w:p w:rsidR="00F962B0" w:rsidRDefault="00CF2E7B" w:rsidP="00EF6531">
      <w:pPr>
        <w:pStyle w:val="rtejustify"/>
        <w:spacing w:before="0" w:beforeAutospacing="0" w:after="0" w:afterAutospacing="0"/>
        <w:ind w:firstLine="709"/>
        <w:jc w:val="both"/>
      </w:pPr>
      <w:r w:rsidRPr="00CF2E7B">
        <w:rPr>
          <w:rStyle w:val="a4"/>
        </w:rPr>
        <w:t>5. «</w:t>
      </w:r>
      <w:r w:rsidR="00F962B0">
        <w:rPr>
          <w:rStyle w:val="a4"/>
        </w:rPr>
        <w:t>Доброта и жестокость</w:t>
      </w:r>
      <w:r w:rsidRPr="00CF2E7B">
        <w:rPr>
          <w:rStyle w:val="a4"/>
        </w:rPr>
        <w:t>»</w:t>
      </w:r>
      <w:r w:rsidR="004C2663">
        <w:rPr>
          <w:rStyle w:val="a4"/>
        </w:rPr>
        <w:t xml:space="preserve">. </w:t>
      </w:r>
      <w:r w:rsidR="00F962B0" w:rsidRPr="00B44A39"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4C2663" w:rsidRDefault="00F962B0" w:rsidP="00EF6531">
      <w:pPr>
        <w:pStyle w:val="rtejustify"/>
        <w:spacing w:before="0" w:beforeAutospacing="0" w:after="0" w:afterAutospacing="0"/>
        <w:ind w:firstLine="709"/>
        <w:jc w:val="both"/>
      </w:pPr>
      <w:r w:rsidRPr="00B44A39"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t>.</w:t>
      </w:r>
    </w:p>
    <w:p w:rsidR="00F962B0" w:rsidRPr="00CF2E7B" w:rsidRDefault="00F962B0" w:rsidP="00EF6531">
      <w:pPr>
        <w:pStyle w:val="rtejustify"/>
        <w:spacing w:before="0" w:beforeAutospacing="0" w:after="0" w:afterAutospacing="0"/>
        <w:ind w:firstLine="709"/>
        <w:jc w:val="both"/>
      </w:pPr>
    </w:p>
    <w:p w:rsidR="0001153B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b/>
          <w:i/>
          <w:szCs w:val="24"/>
        </w:rPr>
      </w:pPr>
      <w:r w:rsidRPr="00CF2E7B">
        <w:rPr>
          <w:b/>
          <w:i/>
          <w:szCs w:val="24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3A49A9" w:rsidRPr="004C2663" w:rsidRDefault="004C2663" w:rsidP="004C266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rFonts w:ascii="Monotype Corsiva" w:eastAsia="Monotype Corsiva" w:hAnsi="Monotype Corsiva" w:cs="Monotype Corsiva"/>
          <w:i/>
          <w:szCs w:val="24"/>
        </w:rPr>
        <w:t>«</w:t>
      </w:r>
      <w:r w:rsidR="0001153B" w:rsidRPr="004C2663">
        <w:rPr>
          <w:b/>
          <w:i/>
          <w:szCs w:val="24"/>
        </w:rPr>
        <w:t>Объем итогового сочинения</w:t>
      </w:r>
      <w:r w:rsidR="0001153B" w:rsidRPr="004C2663">
        <w:rPr>
          <w:b/>
          <w:szCs w:val="24"/>
        </w:rPr>
        <w:t>»</w:t>
      </w:r>
      <w:r w:rsidRPr="004C2663">
        <w:rPr>
          <w:b/>
          <w:szCs w:val="24"/>
        </w:rPr>
        <w:t xml:space="preserve">. </w:t>
      </w:r>
      <w:r w:rsidR="0001153B" w:rsidRPr="004C2663">
        <w:rPr>
          <w:szCs w:val="24"/>
        </w:rPr>
        <w:t xml:space="preserve">Рекомендуемое количество слов – от 350. 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 </w:t>
      </w:r>
    </w:p>
    <w:p w:rsidR="003A49A9" w:rsidRPr="004C2663" w:rsidRDefault="0001153B" w:rsidP="004C26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Cs w:val="24"/>
        </w:rPr>
      </w:pPr>
      <w:r w:rsidRPr="004C2663">
        <w:rPr>
          <w:b/>
          <w:szCs w:val="24"/>
        </w:rPr>
        <w:t>«</w:t>
      </w:r>
      <w:r w:rsidRPr="004C2663">
        <w:rPr>
          <w:b/>
          <w:i/>
          <w:szCs w:val="24"/>
        </w:rPr>
        <w:t>Самостоятельность написания итогового сочинения</w:t>
      </w:r>
      <w:r w:rsidRPr="004C2663">
        <w:rPr>
          <w:b/>
          <w:szCs w:val="24"/>
        </w:rPr>
        <w:t>»</w:t>
      </w:r>
      <w:r w:rsidR="004C2663" w:rsidRPr="004C2663">
        <w:rPr>
          <w:b/>
          <w:szCs w:val="24"/>
        </w:rPr>
        <w:t xml:space="preserve">. </w:t>
      </w:r>
      <w:r w:rsidRPr="004C2663">
        <w:rPr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i/>
          <w:szCs w:val="24"/>
        </w:rPr>
      </w:pPr>
      <w:r w:rsidRPr="00CF2E7B">
        <w:rPr>
          <w:b/>
          <w:i/>
          <w:szCs w:val="24"/>
        </w:rPr>
        <w:t xml:space="preserve">Итоговое сочинение, соответствующее установленным требованиям, оценивается по критериям: </w:t>
      </w:r>
    </w:p>
    <w:p w:rsidR="003A49A9" w:rsidRPr="00CF2E7B" w:rsidRDefault="0001153B" w:rsidP="00DA1C6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lastRenderedPageBreak/>
        <w:t xml:space="preserve">«Соответствие теме»; </w:t>
      </w:r>
    </w:p>
    <w:p w:rsidR="003A49A9" w:rsidRPr="00CF2E7B" w:rsidRDefault="0001153B" w:rsidP="00DA1C6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«Аргументация. Привлечение литературного материала»; </w:t>
      </w:r>
    </w:p>
    <w:p w:rsidR="0001153B" w:rsidRPr="00CF2E7B" w:rsidRDefault="0001153B" w:rsidP="00DA1C6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«Композиция и логика рассуждения»; </w:t>
      </w:r>
    </w:p>
    <w:p w:rsidR="003A49A9" w:rsidRPr="00CF2E7B" w:rsidRDefault="0001153B" w:rsidP="00DA1C6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«Качество письменной речи»; </w:t>
      </w:r>
    </w:p>
    <w:p w:rsidR="0001153B" w:rsidRPr="00CF2E7B" w:rsidRDefault="0001153B" w:rsidP="00DA1C6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«Грамотность».</w:t>
      </w:r>
    </w:p>
    <w:p w:rsidR="0001153B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i/>
          <w:szCs w:val="24"/>
        </w:rPr>
      </w:pPr>
      <w:r w:rsidRPr="00CF2E7B">
        <w:rPr>
          <w:b/>
          <w:i/>
          <w:szCs w:val="24"/>
        </w:rPr>
        <w:t xml:space="preserve">Критерии № 1 и № 2 являются основными. 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  <w:r w:rsidR="00560B5E">
        <w:rPr>
          <w:b/>
          <w:i/>
          <w:szCs w:val="24"/>
        </w:rPr>
        <w:t xml:space="preserve">Также в </w:t>
      </w:r>
      <w:r w:rsidR="00560B5E" w:rsidRPr="00560B5E">
        <w:rPr>
          <w:b/>
          <w:i/>
        </w:rPr>
        <w:t>сочинении должно быть не менее 250 слов. Сочинение не списано.</w:t>
      </w:r>
    </w:p>
    <w:p w:rsidR="003A49A9" w:rsidRPr="00CF2E7B" w:rsidRDefault="003A49A9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</w:p>
    <w:p w:rsidR="003A49A9" w:rsidRPr="004C2663" w:rsidRDefault="0001153B" w:rsidP="00DA1C6C">
      <w:pPr>
        <w:spacing w:after="0" w:line="240" w:lineRule="auto"/>
        <w:ind w:left="0" w:firstLine="709"/>
        <w:contextualSpacing/>
        <w:jc w:val="both"/>
        <w:rPr>
          <w:b/>
          <w:szCs w:val="24"/>
        </w:rPr>
      </w:pPr>
      <w:r w:rsidRPr="004C2663">
        <w:rPr>
          <w:rFonts w:eastAsia="Monotype Corsiva"/>
          <w:b/>
          <w:i/>
          <w:szCs w:val="24"/>
        </w:rPr>
        <w:t xml:space="preserve">Критерий № 1 «Соответствие теме».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Данный критерий нацеливает на проверку содержания сочинения. 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 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 </w:t>
      </w:r>
    </w:p>
    <w:p w:rsidR="004C2663" w:rsidRDefault="004C2663" w:rsidP="00DA1C6C">
      <w:pPr>
        <w:spacing w:after="0" w:line="240" w:lineRule="auto"/>
        <w:ind w:left="0" w:firstLine="709"/>
        <w:contextualSpacing/>
        <w:jc w:val="both"/>
        <w:rPr>
          <w:rFonts w:ascii="Monotype Corsiva" w:eastAsia="Monotype Corsiva" w:hAnsi="Monotype Corsiva" w:cs="Monotype Corsiva"/>
          <w:i/>
          <w:szCs w:val="24"/>
        </w:rPr>
      </w:pPr>
    </w:p>
    <w:p w:rsidR="003A49A9" w:rsidRPr="004C2663" w:rsidRDefault="0001153B" w:rsidP="00DA1C6C">
      <w:pPr>
        <w:spacing w:after="0" w:line="240" w:lineRule="auto"/>
        <w:ind w:left="0" w:firstLine="709"/>
        <w:contextualSpacing/>
        <w:jc w:val="both"/>
        <w:rPr>
          <w:b/>
          <w:szCs w:val="24"/>
        </w:rPr>
      </w:pPr>
      <w:r w:rsidRPr="004C2663">
        <w:rPr>
          <w:rFonts w:eastAsia="Monotype Corsiva"/>
          <w:b/>
          <w:i/>
          <w:szCs w:val="24"/>
        </w:rPr>
        <w:t xml:space="preserve">Критерий № 2 «Аргументация. Привлечение литературного материала».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 </w:t>
      </w:r>
    </w:p>
    <w:p w:rsidR="0001153B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01153B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 </w:t>
      </w:r>
    </w:p>
    <w:p w:rsidR="004C2663" w:rsidRDefault="004C2663" w:rsidP="00DA1C6C">
      <w:pPr>
        <w:spacing w:after="0" w:line="240" w:lineRule="auto"/>
        <w:ind w:left="0" w:firstLine="709"/>
        <w:contextualSpacing/>
        <w:jc w:val="both"/>
        <w:rPr>
          <w:rFonts w:ascii="Monotype Corsiva" w:eastAsia="Monotype Corsiva" w:hAnsi="Monotype Corsiva" w:cs="Monotype Corsiva"/>
          <w:i/>
          <w:szCs w:val="24"/>
        </w:rPr>
      </w:pPr>
    </w:p>
    <w:p w:rsidR="003A49A9" w:rsidRPr="004C2663" w:rsidRDefault="0001153B" w:rsidP="00DA1C6C">
      <w:pPr>
        <w:spacing w:after="0" w:line="240" w:lineRule="auto"/>
        <w:ind w:left="0" w:firstLine="709"/>
        <w:contextualSpacing/>
        <w:jc w:val="both"/>
        <w:rPr>
          <w:b/>
          <w:szCs w:val="24"/>
        </w:rPr>
      </w:pPr>
      <w:r w:rsidRPr="004C2663">
        <w:rPr>
          <w:rFonts w:eastAsia="Monotype Corsiva"/>
          <w:b/>
          <w:i/>
          <w:szCs w:val="24"/>
        </w:rPr>
        <w:t xml:space="preserve">Критерий № 3 «Композиция и логика рассуждения».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«Незачет» ставится при условии, если грубые логические нарушения мешают пониманию смысла сказанного, или отсутствует тезисно-доказательная часть. Во всех остальных случаях выставляется «зачет». </w:t>
      </w:r>
    </w:p>
    <w:p w:rsidR="007031FA" w:rsidRDefault="007031FA" w:rsidP="00DA1C6C">
      <w:pPr>
        <w:spacing w:after="0" w:line="240" w:lineRule="auto"/>
        <w:ind w:left="0" w:firstLine="709"/>
        <w:contextualSpacing/>
        <w:jc w:val="both"/>
        <w:rPr>
          <w:rFonts w:ascii="Monotype Corsiva" w:eastAsia="Monotype Corsiva" w:hAnsi="Monotype Corsiva" w:cs="Monotype Corsiva"/>
          <w:i/>
          <w:szCs w:val="24"/>
        </w:rPr>
      </w:pPr>
    </w:p>
    <w:p w:rsidR="0001153B" w:rsidRPr="007031FA" w:rsidRDefault="0001153B" w:rsidP="00DA1C6C">
      <w:pPr>
        <w:spacing w:after="0" w:line="240" w:lineRule="auto"/>
        <w:ind w:left="0" w:firstLine="709"/>
        <w:contextualSpacing/>
        <w:jc w:val="both"/>
        <w:rPr>
          <w:rFonts w:eastAsia="Monotype Corsiva"/>
          <w:b/>
          <w:i/>
          <w:szCs w:val="24"/>
        </w:rPr>
      </w:pPr>
      <w:r w:rsidRPr="007031FA">
        <w:rPr>
          <w:rFonts w:eastAsia="Monotype Corsiva"/>
          <w:b/>
          <w:i/>
          <w:szCs w:val="24"/>
        </w:rPr>
        <w:t xml:space="preserve">Критерий № 4 «Качество письменной речи».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Данный критерий нацеливает на проверку речевого оформления текста сочинения. 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 xml:space="preserve"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 </w:t>
      </w:r>
    </w:p>
    <w:p w:rsidR="004C2663" w:rsidRDefault="004C2663" w:rsidP="00DA1C6C">
      <w:pPr>
        <w:spacing w:after="0" w:line="240" w:lineRule="auto"/>
        <w:ind w:left="0" w:firstLine="709"/>
        <w:contextualSpacing/>
        <w:jc w:val="both"/>
        <w:rPr>
          <w:rFonts w:ascii="Monotype Corsiva" w:eastAsia="Monotype Corsiva" w:hAnsi="Monotype Corsiva" w:cs="Monotype Corsiva"/>
          <w:i/>
          <w:szCs w:val="24"/>
        </w:rPr>
      </w:pPr>
    </w:p>
    <w:p w:rsidR="0001153B" w:rsidRPr="007031FA" w:rsidRDefault="0001153B" w:rsidP="00DA1C6C">
      <w:pPr>
        <w:spacing w:after="0" w:line="240" w:lineRule="auto"/>
        <w:ind w:left="0" w:firstLine="709"/>
        <w:contextualSpacing/>
        <w:jc w:val="both"/>
        <w:rPr>
          <w:rFonts w:eastAsia="Monotype Corsiva"/>
          <w:b/>
          <w:i/>
          <w:szCs w:val="24"/>
        </w:rPr>
      </w:pPr>
      <w:r w:rsidRPr="007031FA">
        <w:rPr>
          <w:rFonts w:eastAsia="Monotype Corsiva"/>
          <w:b/>
          <w:i/>
          <w:szCs w:val="24"/>
        </w:rPr>
        <w:lastRenderedPageBreak/>
        <w:t xml:space="preserve">Критерий № 5 «Грамотность». </w:t>
      </w:r>
    </w:p>
    <w:p w:rsidR="003A49A9" w:rsidRPr="00CF2E7B" w:rsidRDefault="0001153B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Данный критерий позволяет оценить грамотность выпускника</w:t>
      </w:r>
      <w:r w:rsidR="00CB20E2" w:rsidRPr="00CF2E7B">
        <w:rPr>
          <w:szCs w:val="24"/>
        </w:rPr>
        <w:t>, владение нормами орфографии и пунктуации.</w:t>
      </w:r>
    </w:p>
    <w:p w:rsidR="0001153B" w:rsidRPr="00CF2E7B" w:rsidRDefault="00CB20E2" w:rsidP="00DA1C6C">
      <w:pPr>
        <w:spacing w:after="0" w:line="240" w:lineRule="auto"/>
        <w:ind w:left="0" w:firstLine="709"/>
        <w:contextualSpacing/>
        <w:jc w:val="both"/>
        <w:rPr>
          <w:szCs w:val="24"/>
        </w:rPr>
      </w:pPr>
      <w:r w:rsidRPr="00CF2E7B">
        <w:rPr>
          <w:szCs w:val="24"/>
        </w:rPr>
        <w:t>Если автор допускает больше 5 ошибок любого вида на 100 слов (около 15 на всю работу), он получает «незачет».</w:t>
      </w:r>
    </w:p>
    <w:sectPr w:rsidR="0001153B" w:rsidRPr="00CF2E7B" w:rsidSect="003D790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DejaVu Sans Condensed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62"/>
    <w:multiLevelType w:val="hybridMultilevel"/>
    <w:tmpl w:val="D9DA1E42"/>
    <w:lvl w:ilvl="0" w:tplc="F1E4526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B4A19"/>
    <w:multiLevelType w:val="hybridMultilevel"/>
    <w:tmpl w:val="16F664E6"/>
    <w:lvl w:ilvl="0" w:tplc="F1E4526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E4ABA"/>
    <w:multiLevelType w:val="hybridMultilevel"/>
    <w:tmpl w:val="252C4C88"/>
    <w:lvl w:ilvl="0" w:tplc="F1E4526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6575"/>
    <w:multiLevelType w:val="hybridMultilevel"/>
    <w:tmpl w:val="FB9EA496"/>
    <w:lvl w:ilvl="0" w:tplc="F1E45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A37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D6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A3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E7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B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AB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0A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C210E8"/>
    <w:multiLevelType w:val="hybridMultilevel"/>
    <w:tmpl w:val="9FB0B61C"/>
    <w:lvl w:ilvl="0" w:tplc="078CEF8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A5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6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21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AE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07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A9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5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04EA3"/>
    <w:multiLevelType w:val="hybridMultilevel"/>
    <w:tmpl w:val="1338980E"/>
    <w:lvl w:ilvl="0" w:tplc="F1E4526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B0C34"/>
    <w:multiLevelType w:val="hybridMultilevel"/>
    <w:tmpl w:val="BA3AB368"/>
    <w:lvl w:ilvl="0" w:tplc="3E9EAC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A37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D6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A3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E7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B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AB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0A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316A34"/>
    <w:multiLevelType w:val="hybridMultilevel"/>
    <w:tmpl w:val="198210BA"/>
    <w:lvl w:ilvl="0" w:tplc="F1E45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24F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87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8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64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C35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1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F8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034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4B35E4"/>
    <w:multiLevelType w:val="multilevel"/>
    <w:tmpl w:val="62E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E10D2"/>
    <w:multiLevelType w:val="hybridMultilevel"/>
    <w:tmpl w:val="0D6EA382"/>
    <w:lvl w:ilvl="0" w:tplc="F1E45264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49A9"/>
    <w:rsid w:val="0001153B"/>
    <w:rsid w:val="001C2BEB"/>
    <w:rsid w:val="003A49A9"/>
    <w:rsid w:val="003D7909"/>
    <w:rsid w:val="00453C5D"/>
    <w:rsid w:val="004C2663"/>
    <w:rsid w:val="004C2884"/>
    <w:rsid w:val="005541CF"/>
    <w:rsid w:val="00560B5E"/>
    <w:rsid w:val="00581F91"/>
    <w:rsid w:val="0062650E"/>
    <w:rsid w:val="007031FA"/>
    <w:rsid w:val="00886404"/>
    <w:rsid w:val="008B658E"/>
    <w:rsid w:val="008C6165"/>
    <w:rsid w:val="00960D0E"/>
    <w:rsid w:val="00964EA9"/>
    <w:rsid w:val="00985AF5"/>
    <w:rsid w:val="009C5E20"/>
    <w:rsid w:val="009F3876"/>
    <w:rsid w:val="009F3AFF"/>
    <w:rsid w:val="00AF7FEA"/>
    <w:rsid w:val="00B17FAD"/>
    <w:rsid w:val="00B35F53"/>
    <w:rsid w:val="00B919C0"/>
    <w:rsid w:val="00B93B65"/>
    <w:rsid w:val="00C07B9D"/>
    <w:rsid w:val="00CB20E2"/>
    <w:rsid w:val="00CF2E7B"/>
    <w:rsid w:val="00D3058C"/>
    <w:rsid w:val="00DA1C6C"/>
    <w:rsid w:val="00DB341F"/>
    <w:rsid w:val="00E50804"/>
    <w:rsid w:val="00EF6531"/>
    <w:rsid w:val="00F962B0"/>
    <w:rsid w:val="00FC5EB4"/>
    <w:rsid w:val="00FF1F04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4"/>
    <w:pPr>
      <w:spacing w:after="3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9D"/>
    <w:pPr>
      <w:ind w:left="720"/>
      <w:contextualSpacing/>
    </w:pPr>
  </w:style>
  <w:style w:type="character" w:styleId="a4">
    <w:name w:val="Strong"/>
    <w:basedOn w:val="a0"/>
    <w:uiPriority w:val="22"/>
    <w:qFormat/>
    <w:rsid w:val="00B919C0"/>
    <w:rPr>
      <w:b/>
      <w:bCs/>
    </w:rPr>
  </w:style>
  <w:style w:type="paragraph" w:customStyle="1" w:styleId="rtejustify">
    <w:name w:val="rtejustify"/>
    <w:basedOn w:val="a"/>
    <w:rsid w:val="00B919C0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5">
    <w:name w:val="Normal (Web)"/>
    <w:basedOn w:val="a"/>
    <w:uiPriority w:val="99"/>
    <w:semiHidden/>
    <w:unhideWhenUsed/>
    <w:rsid w:val="00CF2E7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сочинение по литературе в 2017 году</vt:lpstr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сочинение по литературе в 2017 году</dc:title>
  <dc:subject/>
  <dc:creator>Mama</dc:creator>
  <cp:keywords/>
  <cp:lastModifiedBy>User</cp:lastModifiedBy>
  <cp:revision>7</cp:revision>
  <dcterms:created xsi:type="dcterms:W3CDTF">2018-11-05T17:31:00Z</dcterms:created>
  <dcterms:modified xsi:type="dcterms:W3CDTF">2018-11-09T10:29:00Z</dcterms:modified>
</cp:coreProperties>
</file>